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38D1" w:rsidRPr="00477215" w:rsidRDefault="00C138D1" w:rsidP="00C138D1">
      <w:pPr>
        <w:pStyle w:val="a3"/>
        <w:spacing w:before="0" w:after="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kk-KZ"/>
        </w:rPr>
        <w:t>12</w:t>
      </w:r>
      <w:r w:rsidRPr="00477215">
        <w:rPr>
          <w:b/>
          <w:color w:val="000000"/>
          <w:sz w:val="28"/>
          <w:szCs w:val="28"/>
        </w:rPr>
        <w:t xml:space="preserve"> Аналогия между электрическими и магнитными параметрами</w:t>
      </w:r>
    </w:p>
    <w:p w:rsidR="00C138D1" w:rsidRDefault="00C138D1" w:rsidP="00C138D1">
      <w:pPr>
        <w:pStyle w:val="a3"/>
        <w:spacing w:before="0" w:after="0"/>
        <w:jc w:val="both"/>
        <w:rPr>
          <w:color w:val="000000"/>
          <w:sz w:val="28"/>
          <w:szCs w:val="28"/>
        </w:rPr>
      </w:pPr>
    </w:p>
    <w:p w:rsidR="00C138D1" w:rsidRPr="003D04F3" w:rsidRDefault="00C138D1" w:rsidP="00C138D1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Между магнитными и электрическими величинами существует аналогия: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061845" cy="233045"/>
            <wp:effectExtent l="19050" t="0" r="0" b="0"/>
            <wp:docPr id="1" name="Рисунок 1032" descr="http://toe-kgeu.ru/images/stories/TOE2/toe2-lec-4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32" descr="http://toe-kgeu.ru/images/stories/TOE2/toe2-lec-435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61845" cy="233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C138D1" w:rsidRPr="003D04F3" w:rsidRDefault="00C138D1" w:rsidP="00C138D1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По аналогии можно ввести понятие о магнитном сопротивлении:</w:t>
      </w:r>
    </w:p>
    <w:p w:rsidR="00C138D1" w:rsidRPr="003D04F3" w:rsidRDefault="00C138D1" w:rsidP="00C138D1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t xml:space="preserve">                                                                     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975485" cy="1000760"/>
            <wp:effectExtent l="19050" t="0" r="5715" b="0"/>
            <wp:docPr id="2" name="Рисунок 1033" descr="http://toe-kgeu.ru/images/stories/TOE2/toe2-lec-4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33" descr="http://toe-kgeu.ru/images/stories/TOE2/toe2-lec-436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75485" cy="10007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t xml:space="preserve">                               </w:t>
      </w:r>
      <w:r w:rsidRPr="003D04F3">
        <w:rPr>
          <w:color w:val="000000"/>
          <w:sz w:val="28"/>
          <w:szCs w:val="28"/>
        </w:rPr>
        <w:t>(</w:t>
      </w:r>
      <w:r>
        <w:rPr>
          <w:color w:val="000000"/>
          <w:sz w:val="28"/>
          <w:szCs w:val="28"/>
        </w:rPr>
        <w:t>10</w:t>
      </w:r>
      <w:r w:rsidRPr="003D04F3">
        <w:rPr>
          <w:color w:val="000000"/>
          <w:sz w:val="28"/>
          <w:szCs w:val="28"/>
        </w:rPr>
        <w:t>.11)</w:t>
      </w:r>
    </w:p>
    <w:p w:rsidR="00C138D1" w:rsidRPr="003D04F3" w:rsidRDefault="00C138D1" w:rsidP="00C138D1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У неферромагнитного участка магнитное сопротивление линейно и в </w:t>
      </w:r>
      <w:proofErr w:type="spellStart"/>
      <w:r w:rsidRPr="003D04F3">
        <w:rPr>
          <w:color w:val="000000"/>
          <w:sz w:val="28"/>
          <w:szCs w:val="28"/>
        </w:rPr>
        <w:t>m</w:t>
      </w:r>
      <w:proofErr w:type="spellEnd"/>
      <w:r w:rsidRPr="003D04F3">
        <w:rPr>
          <w:color w:val="000000"/>
          <w:sz w:val="28"/>
          <w:szCs w:val="28"/>
        </w:rPr>
        <w:t xml:space="preserve"> раз больше, чем сопротивление </w:t>
      </w:r>
      <w:proofErr w:type="spellStart"/>
      <w:r w:rsidRPr="003D04F3">
        <w:rPr>
          <w:color w:val="000000"/>
          <w:sz w:val="28"/>
          <w:szCs w:val="28"/>
        </w:rPr>
        <w:t>ферромагнитного</w:t>
      </w:r>
      <w:proofErr w:type="spellEnd"/>
      <w:r w:rsidRPr="003D04F3">
        <w:rPr>
          <w:color w:val="000000"/>
          <w:sz w:val="28"/>
          <w:szCs w:val="28"/>
        </w:rPr>
        <w:t xml:space="preserve"> участка аналогичной геометрии.</w:t>
      </w:r>
    </w:p>
    <w:p w:rsidR="00C138D1" w:rsidRPr="003D04F3" w:rsidRDefault="00C138D1" w:rsidP="00C138D1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Магнитная проницаемость </w:t>
      </w:r>
      <w:proofErr w:type="spellStart"/>
      <w:r w:rsidRPr="003D04F3">
        <w:rPr>
          <w:color w:val="000000"/>
          <w:sz w:val="28"/>
          <w:szCs w:val="28"/>
        </w:rPr>
        <w:t>ферромагнитного</w:t>
      </w:r>
      <w:proofErr w:type="spellEnd"/>
      <w:r w:rsidRPr="003D04F3">
        <w:rPr>
          <w:color w:val="000000"/>
          <w:sz w:val="28"/>
          <w:szCs w:val="28"/>
        </w:rPr>
        <w:t xml:space="preserve"> участка зависит от индукции, следовательно, его магнитное сопротивление нелинейно. Поэтому чаще расчеты ведут, пользуясь магнитными характеристиками участков, аналогичными вольтамперным характеристикам нелинейных электрических элементов.</w:t>
      </w:r>
    </w:p>
    <w:p w:rsidR="00C138D1" w:rsidRPr="003D04F3" w:rsidRDefault="00C138D1" w:rsidP="00C138D1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Магнитной характеристикой называется зависимость F(</w:t>
      </w:r>
      <w:proofErr w:type="spellStart"/>
      <w:proofErr w:type="gramStart"/>
      <w:r w:rsidRPr="003D04F3">
        <w:rPr>
          <w:color w:val="000000"/>
          <w:sz w:val="28"/>
          <w:szCs w:val="28"/>
        </w:rPr>
        <w:t>U</w:t>
      </w:r>
      <w:proofErr w:type="gramEnd"/>
      <w:r w:rsidRPr="003D04F3">
        <w:rPr>
          <w:color w:val="000000"/>
          <w:sz w:val="28"/>
          <w:szCs w:val="28"/>
          <w:vertAlign w:val="subscript"/>
        </w:rPr>
        <w:t>м</w:t>
      </w:r>
      <w:proofErr w:type="spellEnd"/>
      <w:r w:rsidRPr="003D04F3">
        <w:rPr>
          <w:color w:val="000000"/>
          <w:sz w:val="28"/>
          <w:szCs w:val="28"/>
        </w:rPr>
        <w:t>) или F(</w:t>
      </w:r>
      <w:proofErr w:type="spellStart"/>
      <w:r w:rsidRPr="003D04F3">
        <w:rPr>
          <w:color w:val="000000"/>
          <w:sz w:val="28"/>
          <w:szCs w:val="28"/>
        </w:rPr>
        <w:t>Hl</w:t>
      </w:r>
      <w:proofErr w:type="spellEnd"/>
      <w:r w:rsidRPr="003D04F3">
        <w:rPr>
          <w:color w:val="000000"/>
          <w:sz w:val="28"/>
          <w:szCs w:val="28"/>
        </w:rPr>
        <w:t>), которая легко определяется по кривой намагничивания материала участка и его геометрическим размерам.</w:t>
      </w:r>
    </w:p>
    <w:p w:rsidR="00C138D1" w:rsidRPr="003D04F3" w:rsidRDefault="00C138D1" w:rsidP="00C138D1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В результате можно составить схему замещения магнитной цепи, которую можно проанализировать, пользуясь методами расчета нелине</w:t>
      </w:r>
      <w:r>
        <w:rPr>
          <w:color w:val="000000"/>
          <w:sz w:val="28"/>
          <w:szCs w:val="28"/>
        </w:rPr>
        <w:t>йных электрических цепей (рис. 10</w:t>
      </w:r>
      <w:r w:rsidRPr="003D04F3">
        <w:rPr>
          <w:color w:val="000000"/>
          <w:sz w:val="28"/>
          <w:szCs w:val="28"/>
        </w:rPr>
        <w:t>.6).</w:t>
      </w:r>
    </w:p>
    <w:p w:rsidR="00C138D1" w:rsidRPr="003D04F3" w:rsidRDefault="00C138D1" w:rsidP="00C138D1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3122930" cy="1708150"/>
            <wp:effectExtent l="19050" t="0" r="1270" b="0"/>
            <wp:docPr id="3" name="Рисунок 1034" descr="http://toe-kgeu.ru/images/stories/TOE2/toe2-lec-4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34" descr="http://toe-kgeu.ru/images/stories/TOE2/toe2-lec-437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2930" cy="170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38D1" w:rsidRPr="003D04F3" w:rsidRDefault="00C138D1" w:rsidP="00C138D1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10.6 - </w:t>
      </w:r>
      <w:r w:rsidRPr="003D04F3">
        <w:rPr>
          <w:color w:val="000000"/>
          <w:sz w:val="28"/>
          <w:szCs w:val="28"/>
        </w:rPr>
        <w:t>Схема замещения магнитной цепи</w:t>
      </w:r>
    </w:p>
    <w:p w:rsidR="00C138D1" w:rsidRDefault="00C138D1" w:rsidP="00C138D1">
      <w:pPr>
        <w:spacing w:line="240" w:lineRule="auto"/>
        <w:rPr>
          <w:sz w:val="24"/>
          <w:szCs w:val="24"/>
        </w:rPr>
      </w:pPr>
    </w:p>
    <w:p w:rsidR="00C138D1" w:rsidRPr="00284EE8" w:rsidRDefault="00C138D1" w:rsidP="00C138D1">
      <w:pPr>
        <w:spacing w:line="240" w:lineRule="auto"/>
        <w:jc w:val="both"/>
        <w:rPr>
          <w:rFonts w:ascii="Times New Roman" w:hAnsi="Times New Roman"/>
          <w:sz w:val="28"/>
          <w:szCs w:val="28"/>
        </w:rPr>
      </w:pPr>
      <w:r w:rsidRPr="00284EE8">
        <w:rPr>
          <w:rFonts w:ascii="Times New Roman" w:hAnsi="Times New Roman"/>
          <w:sz w:val="28"/>
          <w:szCs w:val="28"/>
        </w:rPr>
        <w:t xml:space="preserve">Таблица 1 - </w:t>
      </w:r>
      <w:r w:rsidRPr="00284EE8">
        <w:rPr>
          <w:rFonts w:ascii="Times New Roman" w:hAnsi="Times New Roman"/>
          <w:bCs/>
          <w:sz w:val="28"/>
          <w:szCs w:val="28"/>
        </w:rPr>
        <w:t xml:space="preserve"> Аналогия величин и законов для электрических и магнитных цепей </w:t>
      </w:r>
    </w:p>
    <w:tbl>
      <w:tblPr>
        <w:tblW w:w="5000" w:type="pct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4692"/>
        <w:gridCol w:w="4693"/>
      </w:tblGrid>
      <w:tr w:rsidR="00C138D1" w:rsidRPr="00284EE8" w:rsidTr="00D85C89">
        <w:trPr>
          <w:tblCellSpacing w:w="0" w:type="dxa"/>
        </w:trPr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38D1" w:rsidRPr="00284EE8" w:rsidRDefault="00C138D1" w:rsidP="00D85C89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284EE8">
              <w:rPr>
                <w:rFonts w:ascii="Times New Roman" w:hAnsi="Times New Roman"/>
                <w:b/>
                <w:bCs/>
                <w:sz w:val="28"/>
                <w:szCs w:val="28"/>
              </w:rPr>
              <w:t>Электрическая цепь</w:t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38D1" w:rsidRPr="00284EE8" w:rsidRDefault="00C138D1" w:rsidP="00D85C89">
            <w:pPr>
              <w:spacing w:line="240" w:lineRule="auto"/>
              <w:jc w:val="center"/>
              <w:rPr>
                <w:rFonts w:ascii="Times New Roman" w:hAnsi="Times New Roman"/>
                <w:b/>
                <w:bCs/>
                <w:sz w:val="28"/>
                <w:szCs w:val="28"/>
              </w:rPr>
            </w:pPr>
            <w:r w:rsidRPr="00284EE8">
              <w:rPr>
                <w:rFonts w:ascii="Times New Roman" w:hAnsi="Times New Roman"/>
                <w:b/>
                <w:bCs/>
                <w:sz w:val="28"/>
                <w:szCs w:val="28"/>
              </w:rPr>
              <w:t>Магнитная цепь</w:t>
            </w:r>
          </w:p>
        </w:tc>
      </w:tr>
      <w:tr w:rsidR="00C138D1" w:rsidRPr="00284EE8" w:rsidTr="00D85C89">
        <w:trPr>
          <w:tblCellSpacing w:w="0" w:type="dxa"/>
        </w:trPr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38D1" w:rsidRPr="00284EE8" w:rsidRDefault="00C138D1" w:rsidP="00D85C89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84EE8">
              <w:rPr>
                <w:rFonts w:ascii="Times New Roman" w:hAnsi="Times New Roman"/>
                <w:sz w:val="28"/>
                <w:szCs w:val="28"/>
              </w:rPr>
              <w:t xml:space="preserve">Ток 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drawing>
                <wp:inline distT="0" distB="0" distL="0" distR="0">
                  <wp:extent cx="310515" cy="198120"/>
                  <wp:effectExtent l="0" t="0" r="0" b="0"/>
                  <wp:docPr id="4" name="Рисунок 54" descr="http://fismat.ru/elekt/osnov/images32/image10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4" descr="http://fismat.ru/elekt/osnov/images32/image10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515" cy="1981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38D1" w:rsidRPr="00284EE8" w:rsidRDefault="00C138D1" w:rsidP="00D85C89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84EE8">
              <w:rPr>
                <w:rFonts w:ascii="Times New Roman" w:hAnsi="Times New Roman"/>
                <w:sz w:val="28"/>
                <w:szCs w:val="28"/>
              </w:rPr>
              <w:t xml:space="preserve">Поток 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drawing>
                <wp:inline distT="0" distB="0" distL="0" distR="0">
                  <wp:extent cx="457200" cy="198120"/>
                  <wp:effectExtent l="19050" t="0" r="0" b="0"/>
                  <wp:docPr id="5" name="Рисунок 55" descr="http://fismat.ru/elekt/osnov/images32/image10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5" descr="http://fismat.ru/elekt/osnov/images32/image10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7200" cy="1981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38D1" w:rsidRPr="00284EE8" w:rsidTr="00D85C89">
        <w:trPr>
          <w:tblCellSpacing w:w="0" w:type="dxa"/>
        </w:trPr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38D1" w:rsidRPr="00284EE8" w:rsidRDefault="00C138D1" w:rsidP="00D85C89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84EE8">
              <w:rPr>
                <w:rFonts w:ascii="Times New Roman" w:hAnsi="Times New Roman"/>
                <w:sz w:val="28"/>
                <w:szCs w:val="28"/>
              </w:rPr>
              <w:t xml:space="preserve">ЭДС 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drawing>
                <wp:inline distT="0" distB="0" distL="0" distR="0">
                  <wp:extent cx="362585" cy="198120"/>
                  <wp:effectExtent l="0" t="0" r="0" b="0"/>
                  <wp:docPr id="6" name="Рисунок 56" descr="http://fismat.ru/elekt/osnov/images32/image10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6" descr="http://fismat.ru/elekt/osnov/images32/image10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62585" cy="1981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38D1" w:rsidRPr="00284EE8" w:rsidRDefault="00C138D1" w:rsidP="00D85C89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84EE8">
              <w:rPr>
                <w:rFonts w:ascii="Times New Roman" w:hAnsi="Times New Roman"/>
                <w:sz w:val="28"/>
                <w:szCs w:val="28"/>
              </w:rPr>
              <w:t xml:space="preserve">МДС (НС) 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drawing>
                <wp:inline distT="0" distB="0" distL="0" distR="0">
                  <wp:extent cx="353695" cy="198120"/>
                  <wp:effectExtent l="0" t="0" r="8255" b="0"/>
                  <wp:docPr id="7" name="Рисунок 57" descr="http://fismat.ru/elekt/osnov/images32/image11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7" descr="http://fismat.ru/elekt/osnov/images32/image11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695" cy="1981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38D1" w:rsidRPr="00284EE8" w:rsidTr="00D85C89">
        <w:trPr>
          <w:tblCellSpacing w:w="0" w:type="dxa"/>
        </w:trPr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38D1" w:rsidRPr="00284EE8" w:rsidRDefault="00C138D1" w:rsidP="00D85C89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84EE8"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Электрическое сопротивление 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drawing>
                <wp:inline distT="0" distB="0" distL="0" distR="0">
                  <wp:extent cx="466090" cy="198120"/>
                  <wp:effectExtent l="0" t="0" r="0" b="0"/>
                  <wp:docPr id="8" name="Рисунок 58" descr="http://fismat.ru/elekt/osnov/images32/image11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8" descr="http://fismat.ru/elekt/osnov/images32/image11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090" cy="1981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38D1" w:rsidRPr="00284EE8" w:rsidRDefault="00C138D1" w:rsidP="00D85C89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84EE8">
              <w:rPr>
                <w:rFonts w:ascii="Times New Roman" w:hAnsi="Times New Roman"/>
                <w:sz w:val="28"/>
                <w:szCs w:val="28"/>
              </w:rPr>
              <w:t xml:space="preserve">Магнитное сопротивление 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drawing>
                <wp:inline distT="0" distB="0" distL="0" distR="0">
                  <wp:extent cx="707390" cy="284480"/>
                  <wp:effectExtent l="0" t="0" r="0" b="0"/>
                  <wp:docPr id="9" name="Рисунок 59" descr="http://fismat.ru/elekt/osnov/images32/image11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59" descr="http://fismat.ru/elekt/osnov/images32/image11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7390" cy="2844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38D1" w:rsidRPr="00284EE8" w:rsidTr="00D85C89">
        <w:trPr>
          <w:tblCellSpacing w:w="0" w:type="dxa"/>
        </w:trPr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38D1" w:rsidRPr="00284EE8" w:rsidRDefault="00C138D1" w:rsidP="00D85C89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84EE8">
              <w:rPr>
                <w:rFonts w:ascii="Times New Roman" w:hAnsi="Times New Roman"/>
                <w:sz w:val="28"/>
                <w:szCs w:val="28"/>
              </w:rPr>
              <w:t xml:space="preserve">Электрическое напряжение 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drawing>
                <wp:inline distT="0" distB="0" distL="0" distR="0">
                  <wp:extent cx="353695" cy="198120"/>
                  <wp:effectExtent l="19050" t="0" r="8255" b="0"/>
                  <wp:docPr id="10" name="Рисунок 60" descr="http://fismat.ru/elekt/osnov/images32/image11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0" descr="http://fismat.ru/elekt/osnov/images32/image11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53695" cy="19812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38D1" w:rsidRPr="00284EE8" w:rsidRDefault="00C138D1" w:rsidP="00D85C89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84EE8">
              <w:rPr>
                <w:rFonts w:ascii="Times New Roman" w:hAnsi="Times New Roman"/>
                <w:sz w:val="28"/>
                <w:szCs w:val="28"/>
              </w:rPr>
              <w:t xml:space="preserve">Магнитное напряжение 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drawing>
                <wp:inline distT="0" distB="0" distL="0" distR="0">
                  <wp:extent cx="509270" cy="241300"/>
                  <wp:effectExtent l="19050" t="0" r="5080" b="0"/>
                  <wp:docPr id="11" name="Рисунок 61" descr="http://fismat.ru/elekt/osnov/images32/image11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1" descr="http://fismat.ru/elekt/osnov/images32/image11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270" cy="241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38D1" w:rsidRPr="00284EE8" w:rsidTr="00D85C89">
        <w:trPr>
          <w:tblCellSpacing w:w="0" w:type="dxa"/>
        </w:trPr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38D1" w:rsidRPr="00284EE8" w:rsidRDefault="00C138D1" w:rsidP="00D85C89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84EE8">
              <w:rPr>
                <w:rFonts w:ascii="Times New Roman" w:hAnsi="Times New Roman"/>
                <w:sz w:val="28"/>
                <w:szCs w:val="28"/>
              </w:rPr>
              <w:t xml:space="preserve">Первый закон Кирхгофа: 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drawing>
                <wp:inline distT="0" distB="0" distL="0" distR="0">
                  <wp:extent cx="560705" cy="267335"/>
                  <wp:effectExtent l="19050" t="0" r="0" b="0"/>
                  <wp:docPr id="12" name="Рисунок 62" descr="http://fismat.ru/elekt/osnov/images32/image12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2" descr="http://fismat.ru/elekt/osnov/images32/image12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0705" cy="2673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38D1" w:rsidRPr="00284EE8" w:rsidRDefault="00C138D1" w:rsidP="00D85C89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84EE8">
              <w:rPr>
                <w:rFonts w:ascii="Times New Roman" w:hAnsi="Times New Roman"/>
                <w:sz w:val="28"/>
                <w:szCs w:val="28"/>
              </w:rPr>
              <w:t xml:space="preserve">Первый закон Кирхгофа: 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drawing>
                <wp:inline distT="0" distB="0" distL="0" distR="0">
                  <wp:extent cx="629920" cy="267335"/>
                  <wp:effectExtent l="19050" t="0" r="0" b="0"/>
                  <wp:docPr id="13" name="Рисунок 63" descr="http://fismat.ru/elekt/osnov/images32/image122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3" descr="http://fismat.ru/elekt/osnov/images32/image122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9920" cy="2673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38D1" w:rsidRPr="00284EE8" w:rsidTr="00D85C89">
        <w:trPr>
          <w:tblCellSpacing w:w="0" w:type="dxa"/>
        </w:trPr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38D1" w:rsidRPr="00284EE8" w:rsidRDefault="00C138D1" w:rsidP="00D85C89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84EE8">
              <w:rPr>
                <w:rFonts w:ascii="Times New Roman" w:hAnsi="Times New Roman"/>
                <w:sz w:val="28"/>
                <w:szCs w:val="28"/>
              </w:rPr>
              <w:t>Второй закон Кирхгофа:</w:t>
            </w:r>
          </w:p>
          <w:p w:rsidR="00C138D1" w:rsidRPr="00284EE8" w:rsidRDefault="00C138D1" w:rsidP="00D85C89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noProof/>
                <w:sz w:val="28"/>
                <w:szCs w:val="28"/>
              </w:rPr>
              <w:drawing>
                <wp:inline distT="0" distB="0" distL="0" distR="0">
                  <wp:extent cx="880110" cy="267335"/>
                  <wp:effectExtent l="19050" t="0" r="0" b="0"/>
                  <wp:docPr id="14" name="Рисунок 64" descr="http://fismat.ru/elekt/osnov/images32/image124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4" descr="http://fismat.ru/elekt/osnov/images32/image124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0110" cy="2673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38D1" w:rsidRPr="00284EE8" w:rsidRDefault="00C138D1" w:rsidP="00D85C89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84EE8">
              <w:rPr>
                <w:rFonts w:ascii="Times New Roman" w:hAnsi="Times New Roman"/>
                <w:sz w:val="28"/>
                <w:szCs w:val="28"/>
              </w:rPr>
              <w:t>Второй закон Кирхгофа:</w:t>
            </w:r>
            <w:r w:rsidRPr="00284EE8">
              <w:rPr>
                <w:rFonts w:ascii="Times New Roman" w:hAnsi="Times New Roman"/>
                <w:sz w:val="28"/>
                <w:szCs w:val="28"/>
              </w:rPr>
              <w:br/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drawing>
                <wp:inline distT="0" distB="0" distL="0" distR="0">
                  <wp:extent cx="1026795" cy="267335"/>
                  <wp:effectExtent l="19050" t="0" r="0" b="0"/>
                  <wp:docPr id="15" name="Рисунок 65" descr="http://fismat.ru/elekt/osnov/images32/image126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5" descr="http://fismat.ru/elekt/osnov/images32/image126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26795" cy="2673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138D1" w:rsidRPr="00284EE8" w:rsidTr="00D85C89">
        <w:trPr>
          <w:tblCellSpacing w:w="0" w:type="dxa"/>
        </w:trPr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38D1" w:rsidRPr="00284EE8" w:rsidRDefault="00C138D1" w:rsidP="00D85C89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84EE8">
              <w:rPr>
                <w:rFonts w:ascii="Times New Roman" w:hAnsi="Times New Roman"/>
                <w:sz w:val="28"/>
                <w:szCs w:val="28"/>
              </w:rPr>
              <w:t xml:space="preserve">Закон Ома: 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drawing>
                <wp:inline distT="0" distB="0" distL="0" distR="0">
                  <wp:extent cx="543560" cy="189865"/>
                  <wp:effectExtent l="19050" t="0" r="8890" b="0"/>
                  <wp:docPr id="16" name="Рисунок 66" descr="http://fismat.ru/elekt/osnov/images32/image128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6" descr="http://fismat.ru/elekt/osnov/images32/image128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3560" cy="1898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00" w:type="pc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C138D1" w:rsidRPr="00284EE8" w:rsidRDefault="00C138D1" w:rsidP="00D85C89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284EE8">
              <w:rPr>
                <w:rFonts w:ascii="Times New Roman" w:hAnsi="Times New Roman"/>
                <w:sz w:val="28"/>
                <w:szCs w:val="28"/>
              </w:rPr>
              <w:t xml:space="preserve">Закон Ома: </w:t>
            </w:r>
            <w:r>
              <w:rPr>
                <w:rFonts w:ascii="Times New Roman" w:hAnsi="Times New Roman"/>
                <w:noProof/>
                <w:sz w:val="28"/>
                <w:szCs w:val="28"/>
              </w:rPr>
              <w:drawing>
                <wp:inline distT="0" distB="0" distL="0" distR="0">
                  <wp:extent cx="880110" cy="241300"/>
                  <wp:effectExtent l="19050" t="0" r="0" b="0"/>
                  <wp:docPr id="17" name="Рисунок 67" descr="http://fismat.ru/elekt/osnov/images32/image130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7" descr="http://fismat.ru/elekt/osnov/images32/image130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0110" cy="241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C138D1" w:rsidRDefault="00C138D1" w:rsidP="00C138D1">
      <w:pPr>
        <w:pStyle w:val="a3"/>
        <w:spacing w:before="0" w:after="0"/>
        <w:jc w:val="both"/>
        <w:rPr>
          <w:rStyle w:val="dropcap"/>
          <w:color w:val="000000"/>
          <w:sz w:val="28"/>
          <w:szCs w:val="28"/>
        </w:rPr>
      </w:pPr>
    </w:p>
    <w:p w:rsidR="00C138D1" w:rsidRDefault="00C138D1" w:rsidP="00C138D1">
      <w:pPr>
        <w:pStyle w:val="a3"/>
        <w:spacing w:before="0" w:after="0"/>
        <w:jc w:val="both"/>
        <w:rPr>
          <w:rStyle w:val="dropcap"/>
          <w:color w:val="000000"/>
          <w:sz w:val="28"/>
          <w:szCs w:val="28"/>
        </w:rPr>
      </w:pPr>
    </w:p>
    <w:p w:rsidR="00C138D1" w:rsidRPr="00284EE8" w:rsidRDefault="00C138D1" w:rsidP="00C138D1">
      <w:pPr>
        <w:pStyle w:val="a3"/>
        <w:spacing w:before="0" w:after="0"/>
        <w:jc w:val="center"/>
        <w:rPr>
          <w:rStyle w:val="dropcap"/>
          <w:b/>
          <w:color w:val="000000"/>
          <w:sz w:val="28"/>
          <w:szCs w:val="28"/>
        </w:rPr>
      </w:pPr>
      <w:r w:rsidRPr="00284EE8">
        <w:rPr>
          <w:rStyle w:val="dropcap"/>
          <w:b/>
          <w:color w:val="000000"/>
          <w:sz w:val="28"/>
          <w:szCs w:val="28"/>
        </w:rPr>
        <w:t>Графоаналитический метод расчета магнитных цепей</w:t>
      </w:r>
    </w:p>
    <w:p w:rsidR="00C138D1" w:rsidRDefault="00C138D1" w:rsidP="00C138D1">
      <w:pPr>
        <w:pStyle w:val="a3"/>
        <w:spacing w:before="0" w:after="0"/>
        <w:jc w:val="both"/>
        <w:rPr>
          <w:rStyle w:val="dropcap"/>
          <w:color w:val="000000"/>
          <w:sz w:val="28"/>
          <w:szCs w:val="28"/>
        </w:rPr>
      </w:pPr>
    </w:p>
    <w:p w:rsidR="00C138D1" w:rsidRPr="003D04F3" w:rsidRDefault="00C138D1" w:rsidP="00C138D1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rStyle w:val="dropcap"/>
          <w:color w:val="000000"/>
          <w:sz w:val="28"/>
          <w:szCs w:val="28"/>
        </w:rPr>
        <w:t>А</w:t>
      </w:r>
      <w:r w:rsidRPr="003D04F3">
        <w:rPr>
          <w:color w:val="000000"/>
          <w:sz w:val="28"/>
          <w:szCs w:val="28"/>
        </w:rPr>
        <w:t>налогия между электрическими и магнитными цепями при постоянных токах и потоках позволяет распространить все методы и технику расчета нелинейных электрических цепей на магнитные цепи.</w:t>
      </w:r>
    </w:p>
    <w:p w:rsidR="00C138D1" w:rsidRPr="003D04F3" w:rsidRDefault="00C138D1" w:rsidP="00C138D1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3554095" cy="1087120"/>
            <wp:effectExtent l="19050" t="0" r="8255" b="0"/>
            <wp:docPr id="18" name="Рисунок 1046" descr="http://toe-kgeu.ru/images/stories/TOE2/toe2-lec-4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46" descr="http://toe-kgeu.ru/images/stories/TOE2/toe2-lec-438.png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54095" cy="1087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38D1" w:rsidRDefault="00C138D1" w:rsidP="00C138D1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10.7 -</w:t>
      </w:r>
      <w:r w:rsidRPr="003D04F3">
        <w:rPr>
          <w:color w:val="000000"/>
          <w:sz w:val="28"/>
          <w:szCs w:val="28"/>
        </w:rPr>
        <w:t>Участок магнитной цепи</w:t>
      </w:r>
    </w:p>
    <w:p w:rsidR="00C138D1" w:rsidRPr="003D04F3" w:rsidRDefault="00C138D1" w:rsidP="00C138D1">
      <w:pPr>
        <w:pStyle w:val="a3"/>
        <w:spacing w:before="0" w:after="0"/>
        <w:jc w:val="center"/>
        <w:rPr>
          <w:color w:val="000000"/>
          <w:sz w:val="28"/>
          <w:szCs w:val="28"/>
        </w:rPr>
      </w:pPr>
    </w:p>
    <w:p w:rsidR="00C138D1" w:rsidRPr="003D04F3" w:rsidRDefault="00C138D1" w:rsidP="00C138D1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Результирующая магнитная характеристика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483995" cy="276225"/>
            <wp:effectExtent l="19050" t="0" r="1905" b="0"/>
            <wp:docPr id="19" name="Рисунок 1047" descr="http://toe-kgeu.ru/images/stories/TOE2/toe2-lec-4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47" descr="http://toe-kgeu.ru/images/stories/TOE2/toe2-lec-439.png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399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ветви магнитной цепи, состоящей и</w:t>
      </w:r>
      <w:r>
        <w:rPr>
          <w:color w:val="000000"/>
          <w:sz w:val="28"/>
          <w:szCs w:val="28"/>
        </w:rPr>
        <w:t>з нескольких участков (на рис. 10</w:t>
      </w:r>
      <w:r w:rsidRPr="003D04F3">
        <w:rPr>
          <w:color w:val="000000"/>
          <w:sz w:val="28"/>
          <w:szCs w:val="28"/>
        </w:rPr>
        <w:t xml:space="preserve">.7 показаны три участка) с известными параметрами </w:t>
      </w:r>
      <w:proofErr w:type="spellStart"/>
      <w:r w:rsidRPr="003D04F3">
        <w:rPr>
          <w:color w:val="000000"/>
          <w:sz w:val="28"/>
          <w:szCs w:val="28"/>
        </w:rPr>
        <w:t>l</w:t>
      </w:r>
      <w:proofErr w:type="spellEnd"/>
      <w:r w:rsidRPr="003D04F3">
        <w:rPr>
          <w:color w:val="000000"/>
          <w:sz w:val="28"/>
          <w:szCs w:val="28"/>
        </w:rPr>
        <w:t xml:space="preserve"> и </w:t>
      </w:r>
      <w:proofErr w:type="spellStart"/>
      <w:r w:rsidRPr="003D04F3">
        <w:rPr>
          <w:color w:val="000000"/>
          <w:sz w:val="28"/>
          <w:szCs w:val="28"/>
        </w:rPr>
        <w:t>s</w:t>
      </w:r>
      <w:proofErr w:type="spellEnd"/>
      <w:r w:rsidRPr="003D04F3">
        <w:rPr>
          <w:color w:val="000000"/>
          <w:sz w:val="28"/>
          <w:szCs w:val="28"/>
        </w:rPr>
        <w:t xml:space="preserve"> и кривыми намагничивания материалов, определяется следующим образом. Задаются значением потока в ветви и находят на каждом участке величину магнитной индукции</w:t>
      </w:r>
      <w:proofErr w:type="gramStart"/>
      <w:r w:rsidRPr="003D04F3">
        <w:rPr>
          <w:color w:val="000000"/>
          <w:sz w:val="28"/>
          <w:szCs w:val="28"/>
        </w:rPr>
        <w:t>:</w:t>
      </w:r>
      <w:proofErr w:type="gramEnd"/>
    </w:p>
    <w:p w:rsidR="00C138D1" w:rsidRPr="003D04F3" w:rsidRDefault="00C138D1" w:rsidP="00C138D1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122170" cy="491490"/>
            <wp:effectExtent l="19050" t="0" r="0" b="0"/>
            <wp:docPr id="20" name="Рисунок 1048" descr="http://toe-kgeu.ru/images/stories/TOE2/toe2-lec-4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48" descr="http://toe-kgeu.ru/images/stories/TOE2/toe2-lec-440.png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2170" cy="491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C138D1" w:rsidRPr="003D04F3" w:rsidRDefault="00C138D1" w:rsidP="00C138D1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Затем по кривым намагничивания определяются соответствующие напряженности Н</w:t>
      </w:r>
      <w:proofErr w:type="gramStart"/>
      <w:r w:rsidRPr="003D04F3">
        <w:rPr>
          <w:color w:val="000000"/>
          <w:sz w:val="28"/>
          <w:szCs w:val="28"/>
          <w:vertAlign w:val="subscript"/>
        </w:rPr>
        <w:t>1</w:t>
      </w:r>
      <w:proofErr w:type="gramEnd"/>
      <w:r w:rsidRPr="003D04F3">
        <w:rPr>
          <w:color w:val="000000"/>
          <w:sz w:val="28"/>
          <w:szCs w:val="28"/>
        </w:rPr>
        <w:t xml:space="preserve"> и Н</w:t>
      </w:r>
      <w:r w:rsidRPr="003D04F3">
        <w:rPr>
          <w:color w:val="000000"/>
          <w:sz w:val="28"/>
          <w:szCs w:val="28"/>
          <w:vertAlign w:val="subscript"/>
        </w:rPr>
        <w:t>3</w:t>
      </w:r>
      <w:r w:rsidRPr="003D04F3">
        <w:rPr>
          <w:color w:val="000000"/>
          <w:sz w:val="28"/>
          <w:szCs w:val="28"/>
        </w:rPr>
        <w:t xml:space="preserve">, а для воздушного зазора: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690245" cy="491490"/>
            <wp:effectExtent l="19050" t="0" r="0" b="0"/>
            <wp:docPr id="21" name="Рисунок 1049" descr="http://toe-kgeu.ru/images/stories/TOE2/toe2-lec-4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49" descr="http://toe-kgeu.ru/images/stories/TOE2/toe2-lec-441.png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0245" cy="491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C138D1" w:rsidRPr="003D04F3" w:rsidRDefault="00C138D1" w:rsidP="00C138D1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Далее вычисляется величина</w:t>
      </w:r>
    </w:p>
    <w:p w:rsidR="00C138D1" w:rsidRPr="003D04F3" w:rsidRDefault="00C138D1" w:rsidP="00C138D1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587625" cy="276225"/>
            <wp:effectExtent l="19050" t="0" r="3175" b="0"/>
            <wp:docPr id="22" name="Рисунок 1050" descr="http://toe-kgeu.ru/images/stories/TOE2/toe2-lec-4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50" descr="http://toe-kgeu.ru/images/stories/TOE2/toe2-lec-442.png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76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C138D1" w:rsidRPr="003D04F3" w:rsidRDefault="00C138D1" w:rsidP="00C138D1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Задаваясь различными потоками, получаем точки магнитной характеристики.</w:t>
      </w:r>
    </w:p>
    <w:p w:rsidR="00C138D1" w:rsidRPr="003D04F3" w:rsidRDefault="00C138D1" w:rsidP="00C138D1">
      <w:pPr>
        <w:pStyle w:val="a3"/>
        <w:spacing w:before="0" w:after="0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Если в ветви е</w:t>
      </w:r>
      <w:r>
        <w:rPr>
          <w:color w:val="000000"/>
          <w:sz w:val="28"/>
          <w:szCs w:val="28"/>
        </w:rPr>
        <w:t>сть обмотка с НС F = I×W (рис. 10</w:t>
      </w:r>
      <w:r w:rsidRPr="003D04F3">
        <w:rPr>
          <w:color w:val="000000"/>
          <w:sz w:val="28"/>
          <w:szCs w:val="28"/>
        </w:rPr>
        <w:t xml:space="preserve">.8), то </w:t>
      </w: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1440815" cy="276225"/>
            <wp:effectExtent l="19050" t="0" r="6985" b="0"/>
            <wp:docPr id="23" name="Рисунок 1051" descr="http://toe-kgeu.ru/images/stories/TOE2/toe2-lec-4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51" descr="http://toe-kgeu.ru/images/stories/TOE2/toe2-lec-443.png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81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C138D1" w:rsidRPr="003D04F3" w:rsidRDefault="00C138D1" w:rsidP="00C138D1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lastRenderedPageBreak/>
        <w:t>Неразветвленные магнитные цепи рассчитываются при помощи закона полного тока в форме II закона Кирхгофа. Если задан поток или индукция на каком-либо участке цепи и требуется определить намагничивающую силу IW, то расчет выполняется непосредственно по крив</w:t>
      </w:r>
      <w:r>
        <w:rPr>
          <w:color w:val="000000"/>
          <w:sz w:val="28"/>
          <w:szCs w:val="28"/>
        </w:rPr>
        <w:t>ым намагничивания и уравнению (10</w:t>
      </w:r>
      <w:r w:rsidRPr="003D04F3">
        <w:rPr>
          <w:color w:val="000000"/>
          <w:sz w:val="28"/>
          <w:szCs w:val="28"/>
        </w:rPr>
        <w:t>.8).</w:t>
      </w:r>
    </w:p>
    <w:p w:rsidR="00C138D1" w:rsidRPr="003D04F3" w:rsidRDefault="00C138D1" w:rsidP="00C138D1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>Если дана намагничивающая сила, а нужно определить поток, то сначала рассчитываются отдельные точки результирующей магнитной характеристики цепи. При этом, задаваясь потоками, подбираем такие два достаточно близких друг к другу значения потока F</w:t>
      </w:r>
      <w:r w:rsidRPr="003D04F3">
        <w:rPr>
          <w:color w:val="000000"/>
          <w:sz w:val="28"/>
          <w:szCs w:val="28"/>
          <w:vertAlign w:val="subscript"/>
        </w:rPr>
        <w:t>1</w:t>
      </w:r>
      <w:r w:rsidRPr="003D04F3">
        <w:rPr>
          <w:color w:val="000000"/>
          <w:sz w:val="28"/>
          <w:szCs w:val="28"/>
        </w:rPr>
        <w:t xml:space="preserve"> и F</w:t>
      </w:r>
      <w:r w:rsidRPr="003D04F3">
        <w:rPr>
          <w:color w:val="000000"/>
          <w:sz w:val="28"/>
          <w:szCs w:val="28"/>
          <w:vertAlign w:val="subscript"/>
        </w:rPr>
        <w:t>2</w:t>
      </w:r>
      <w:r w:rsidRPr="003D04F3">
        <w:rPr>
          <w:color w:val="000000"/>
          <w:sz w:val="28"/>
          <w:szCs w:val="28"/>
        </w:rPr>
        <w:t xml:space="preserve">, чтобы получить S </w:t>
      </w:r>
      <w:proofErr w:type="spellStart"/>
      <w:r w:rsidRPr="003D04F3">
        <w:rPr>
          <w:color w:val="000000"/>
          <w:sz w:val="28"/>
          <w:szCs w:val="28"/>
        </w:rPr>
        <w:t>Hl</w:t>
      </w:r>
      <w:proofErr w:type="spellEnd"/>
      <w:r w:rsidRPr="003D04F3">
        <w:rPr>
          <w:color w:val="000000"/>
          <w:sz w:val="28"/>
          <w:szCs w:val="28"/>
        </w:rPr>
        <w:t xml:space="preserve"> несколько </w:t>
      </w:r>
      <w:proofErr w:type="gramStart"/>
      <w:r w:rsidRPr="003D04F3">
        <w:rPr>
          <w:color w:val="000000"/>
          <w:sz w:val="28"/>
          <w:szCs w:val="28"/>
        </w:rPr>
        <w:t>меньшую</w:t>
      </w:r>
      <w:proofErr w:type="gramEnd"/>
      <w:r w:rsidRPr="003D04F3">
        <w:rPr>
          <w:color w:val="000000"/>
          <w:sz w:val="28"/>
          <w:szCs w:val="28"/>
        </w:rPr>
        <w:t xml:space="preserve"> или несколько большую, чем заданная величина намагничивающей силы </w:t>
      </w:r>
      <w:proofErr w:type="spellStart"/>
      <w:r w:rsidRPr="003D04F3">
        <w:rPr>
          <w:color w:val="000000"/>
          <w:sz w:val="28"/>
          <w:szCs w:val="28"/>
        </w:rPr>
        <w:t>Hl</w:t>
      </w:r>
      <w:proofErr w:type="spellEnd"/>
      <w:r w:rsidRPr="003D04F3">
        <w:rPr>
          <w:color w:val="000000"/>
          <w:sz w:val="28"/>
          <w:szCs w:val="28"/>
        </w:rPr>
        <w:t xml:space="preserve">. Затем в необходимом масштабе строим часть характеристики F(S </w:t>
      </w:r>
      <w:proofErr w:type="spellStart"/>
      <w:r w:rsidRPr="003D04F3">
        <w:rPr>
          <w:color w:val="000000"/>
          <w:sz w:val="28"/>
          <w:szCs w:val="28"/>
        </w:rPr>
        <w:t>Hl</w:t>
      </w:r>
      <w:proofErr w:type="spellEnd"/>
      <w:r w:rsidRPr="003D04F3">
        <w:rPr>
          <w:color w:val="000000"/>
          <w:sz w:val="28"/>
          <w:szCs w:val="28"/>
        </w:rPr>
        <w:t xml:space="preserve">) и по ней и величине IW находим искомый поток. </w:t>
      </w:r>
      <w:r>
        <w:rPr>
          <w:color w:val="000000"/>
          <w:sz w:val="28"/>
          <w:szCs w:val="28"/>
        </w:rPr>
        <w:t xml:space="preserve">    </w:t>
      </w:r>
      <w:r w:rsidRPr="003D04F3">
        <w:rPr>
          <w:color w:val="000000"/>
          <w:sz w:val="28"/>
          <w:szCs w:val="28"/>
        </w:rPr>
        <w:t>Иллюс</w:t>
      </w:r>
      <w:r>
        <w:rPr>
          <w:color w:val="000000"/>
          <w:sz w:val="28"/>
          <w:szCs w:val="28"/>
        </w:rPr>
        <w:t>трация этого приведена на рис. 10</w:t>
      </w:r>
      <w:r w:rsidRPr="003D04F3">
        <w:rPr>
          <w:color w:val="000000"/>
          <w:sz w:val="28"/>
          <w:szCs w:val="28"/>
        </w:rPr>
        <w:t>.9.</w:t>
      </w:r>
    </w:p>
    <w:p w:rsidR="00C138D1" w:rsidRPr="003D04F3" w:rsidRDefault="00C138D1" w:rsidP="00C138D1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4270375" cy="1691005"/>
            <wp:effectExtent l="19050" t="0" r="0" b="0"/>
            <wp:docPr id="24" name="Рисунок 1052" descr="http://toe-kgeu.ru/images/stories/TOE2/toe2-lec-4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52" descr="http://toe-kgeu.ru/images/stories/TOE2/toe2-lec-444.png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0375" cy="1691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38D1" w:rsidRDefault="00C138D1" w:rsidP="00C138D1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Рисунок 10.8 -</w:t>
      </w:r>
      <w:r w:rsidRPr="003D04F3">
        <w:rPr>
          <w:color w:val="000000"/>
          <w:sz w:val="28"/>
          <w:szCs w:val="28"/>
        </w:rPr>
        <w:t>Участок магнитной цепи с обмоткой</w:t>
      </w:r>
    </w:p>
    <w:p w:rsidR="00C138D1" w:rsidRPr="003D04F3" w:rsidRDefault="00C138D1" w:rsidP="00C138D1">
      <w:pPr>
        <w:pStyle w:val="a3"/>
        <w:spacing w:before="0" w:after="0"/>
        <w:jc w:val="center"/>
        <w:rPr>
          <w:color w:val="000000"/>
          <w:sz w:val="28"/>
          <w:szCs w:val="28"/>
        </w:rPr>
      </w:pPr>
    </w:p>
    <w:p w:rsidR="00C138D1" w:rsidRPr="003D04F3" w:rsidRDefault="00C138D1" w:rsidP="00C138D1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Графический расчет неразветвленной цепи, состоящей из источника намагничивающей силы, </w:t>
      </w:r>
      <w:proofErr w:type="spellStart"/>
      <w:r w:rsidRPr="003D04F3">
        <w:rPr>
          <w:color w:val="000000"/>
          <w:sz w:val="28"/>
          <w:szCs w:val="28"/>
        </w:rPr>
        <w:t>ферромагнитного</w:t>
      </w:r>
      <w:proofErr w:type="spellEnd"/>
      <w:r w:rsidRPr="003D04F3">
        <w:rPr>
          <w:color w:val="000000"/>
          <w:sz w:val="28"/>
          <w:szCs w:val="28"/>
        </w:rPr>
        <w:t xml:space="preserve"> нелинейного участка и лине</w:t>
      </w:r>
      <w:r>
        <w:rPr>
          <w:color w:val="000000"/>
          <w:sz w:val="28"/>
          <w:szCs w:val="28"/>
        </w:rPr>
        <w:t>йного участка, показан на рис. 10</w:t>
      </w:r>
      <w:r w:rsidRPr="003D04F3">
        <w:rPr>
          <w:color w:val="000000"/>
          <w:sz w:val="28"/>
          <w:szCs w:val="28"/>
        </w:rPr>
        <w:t>.10.</w:t>
      </w:r>
    </w:p>
    <w:p w:rsidR="00C138D1" w:rsidRPr="003D04F3" w:rsidRDefault="00C138D1" w:rsidP="00C138D1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2959100" cy="2251710"/>
            <wp:effectExtent l="19050" t="0" r="0" b="0"/>
            <wp:docPr id="25" name="Рисунок 1053" descr="http://toe-kgeu.ru/images/stories/TOE2/toe2-lec-4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53" descr="http://toe-kgeu.ru/images/stories/TOE2/toe2-lec-445.png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9100" cy="22517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38D1" w:rsidRDefault="00C138D1" w:rsidP="00C138D1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10.9 - </w:t>
      </w:r>
      <w:r w:rsidRPr="003D04F3">
        <w:rPr>
          <w:color w:val="000000"/>
          <w:sz w:val="28"/>
          <w:szCs w:val="28"/>
        </w:rPr>
        <w:t>Определение величины магнитного потока</w:t>
      </w:r>
    </w:p>
    <w:p w:rsidR="00C138D1" w:rsidRPr="003D04F3" w:rsidRDefault="00C138D1" w:rsidP="00C138D1">
      <w:pPr>
        <w:pStyle w:val="a3"/>
        <w:spacing w:before="0" w:after="0"/>
        <w:jc w:val="center"/>
        <w:rPr>
          <w:color w:val="000000"/>
          <w:sz w:val="28"/>
          <w:szCs w:val="28"/>
        </w:rPr>
      </w:pPr>
    </w:p>
    <w:p w:rsidR="00C138D1" w:rsidRPr="003D04F3" w:rsidRDefault="00C138D1" w:rsidP="00C138D1">
      <w:pPr>
        <w:pStyle w:val="a3"/>
        <w:spacing w:before="0" w:after="0"/>
        <w:ind w:firstLine="708"/>
        <w:jc w:val="both"/>
        <w:rPr>
          <w:color w:val="000000"/>
          <w:sz w:val="28"/>
          <w:szCs w:val="28"/>
        </w:rPr>
      </w:pPr>
      <w:r w:rsidRPr="003D04F3">
        <w:rPr>
          <w:color w:val="000000"/>
          <w:sz w:val="28"/>
          <w:szCs w:val="28"/>
        </w:rPr>
        <w:t xml:space="preserve">Кривая 1 представляет собой магнитную характеристику </w:t>
      </w:r>
      <w:proofErr w:type="spellStart"/>
      <w:r w:rsidRPr="003D04F3">
        <w:rPr>
          <w:color w:val="000000"/>
          <w:sz w:val="28"/>
          <w:szCs w:val="28"/>
        </w:rPr>
        <w:t>ферромагнитного</w:t>
      </w:r>
      <w:proofErr w:type="spellEnd"/>
      <w:r w:rsidRPr="003D04F3">
        <w:rPr>
          <w:color w:val="000000"/>
          <w:sz w:val="28"/>
          <w:szCs w:val="28"/>
        </w:rPr>
        <w:t xml:space="preserve"> участка, кривая 2 – характеристику воздушного зазора, кривая 3 – результирующую характеристику. </w:t>
      </w:r>
      <w:proofErr w:type="gramStart"/>
      <w:r w:rsidRPr="003D04F3">
        <w:rPr>
          <w:color w:val="000000"/>
          <w:sz w:val="28"/>
          <w:szCs w:val="28"/>
        </w:rPr>
        <w:t>Прямая</w:t>
      </w:r>
      <w:proofErr w:type="gramEnd"/>
      <w:r w:rsidRPr="003D04F3">
        <w:rPr>
          <w:color w:val="000000"/>
          <w:sz w:val="28"/>
          <w:szCs w:val="28"/>
        </w:rPr>
        <w:t xml:space="preserve"> 3 для воздушного зазора построена по уравнению:</w:t>
      </w:r>
    </w:p>
    <w:p w:rsidR="00C138D1" w:rsidRPr="003D04F3" w:rsidRDefault="00C138D1" w:rsidP="00C138D1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5840095" cy="2475865"/>
            <wp:effectExtent l="19050" t="0" r="8255" b="0"/>
            <wp:docPr id="26" name="Рисунок 1054" descr="http://toe-kgeu.ru/images/stories/TOE2/toe2-lec-4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54" descr="http://toe-kgeu.ru/images/stories/TOE2/toe2-lec-446.png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0095" cy="2475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38D1" w:rsidRPr="003D04F3" w:rsidRDefault="00C138D1" w:rsidP="00C138D1">
      <w:pPr>
        <w:pStyle w:val="a3"/>
        <w:spacing w:before="0" w:after="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Рисунок 10.10 - </w:t>
      </w:r>
      <w:r w:rsidRPr="003D04F3">
        <w:rPr>
          <w:color w:val="000000"/>
          <w:sz w:val="28"/>
          <w:szCs w:val="28"/>
        </w:rPr>
        <w:t xml:space="preserve"> Расчет неразветвленной магнитной цепи</w:t>
      </w:r>
    </w:p>
    <w:p w:rsidR="00C138D1" w:rsidRPr="003D04F3" w:rsidRDefault="00C138D1" w:rsidP="00C138D1">
      <w:pPr>
        <w:pStyle w:val="a3"/>
        <w:spacing w:before="0" w:after="0"/>
        <w:jc w:val="both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  <w:vertAlign w:val="subscript"/>
        </w:rPr>
        <w:drawing>
          <wp:inline distT="0" distB="0" distL="0" distR="0">
            <wp:extent cx="2208530" cy="491490"/>
            <wp:effectExtent l="19050" t="0" r="1270" b="0"/>
            <wp:docPr id="27" name="Рисунок 1055" descr="http://toe-kgeu.ru/images/stories/TOE2/toe2-lec-4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55" descr="http://toe-kgeu.ru/images/stories/TOE2/toe2-lec-447.png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8530" cy="491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D04F3">
        <w:rPr>
          <w:color w:val="000000"/>
          <w:sz w:val="28"/>
          <w:szCs w:val="28"/>
        </w:rPr>
        <w:t>.</w:t>
      </w:r>
    </w:p>
    <w:p w:rsidR="00184D50" w:rsidRDefault="00C138D1" w:rsidP="00C138D1">
      <w:r w:rsidRPr="003D04F3">
        <w:rPr>
          <w:color w:val="000000"/>
          <w:sz w:val="28"/>
          <w:szCs w:val="28"/>
        </w:rPr>
        <w:t xml:space="preserve">Точка </w:t>
      </w:r>
      <w:proofErr w:type="spellStart"/>
      <w:r w:rsidRPr="003D04F3">
        <w:rPr>
          <w:color w:val="000000"/>
          <w:sz w:val="28"/>
          <w:szCs w:val="28"/>
        </w:rPr>
        <w:t>p</w:t>
      </w:r>
      <w:proofErr w:type="spellEnd"/>
      <w:r w:rsidRPr="003D04F3">
        <w:rPr>
          <w:color w:val="000000"/>
          <w:sz w:val="28"/>
          <w:szCs w:val="28"/>
        </w:rPr>
        <w:t xml:space="preserve"> пересечения линий 1 и 3 определяет режим цепи.</w:t>
      </w:r>
    </w:p>
    <w:sectPr w:rsidR="00184D50" w:rsidSect="0030404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C138D1"/>
    <w:rsid w:val="00184D50"/>
    <w:rsid w:val="0030404E"/>
    <w:rsid w:val="00842F34"/>
    <w:rsid w:val="00A224A2"/>
    <w:rsid w:val="00C138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38D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ropcap">
    <w:name w:val="dropcap"/>
    <w:basedOn w:val="a0"/>
    <w:rsid w:val="00C138D1"/>
  </w:style>
  <w:style w:type="paragraph" w:customStyle="1" w:styleId="a3">
    <w:name w:val="обычный"/>
    <w:basedOn w:val="a"/>
    <w:rsid w:val="00C138D1"/>
    <w:pPr>
      <w:spacing w:before="240" w:after="240" w:line="240" w:lineRule="auto"/>
    </w:pPr>
    <w:rPr>
      <w:rFonts w:ascii="Times New Roman" w:hAnsi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C138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C138D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theme" Target="theme/theme1.xml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563</Words>
  <Characters>3212</Characters>
  <Application>Microsoft Office Word</Application>
  <DocSecurity>0</DocSecurity>
  <Lines>26</Lines>
  <Paragraphs>7</Paragraphs>
  <ScaleCrop>false</ScaleCrop>
  <Company>Organization</Company>
  <LinksUpToDate>false</LinksUpToDate>
  <CharactersWithSpaces>3768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Azamat</dc:creator>
  <cp:lastModifiedBy>Azamat</cp:lastModifiedBy>
  <cp:revision>1</cp:revision>
  <dcterms:created xsi:type="dcterms:W3CDTF">2017-01-10T12:01:00Z</dcterms:created>
  <dcterms:modified xsi:type="dcterms:W3CDTF">2017-01-10T12:01:00Z</dcterms:modified>
</cp:coreProperties>
</file>